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07F" w:rsidRDefault="0005407F" w:rsidP="0005407F">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«Ақтөбе облысының білім басқармасы» мемлекеттік мекемесінің «Ақтөбе облыстық арнайы «мектеп-интернат-колледж» кешені» коммуналдық мемлекеттік мекемесі – «Арнайы ұйымның тәрбиешісі» бос лауазымына орналасуға конкурс жариялайды.</w:t>
      </w:r>
    </w:p>
    <w:p w:rsidR="0005407F" w:rsidRDefault="0005407F" w:rsidP="0005407F">
      <w:pPr>
        <w:spacing w:after="0"/>
        <w:jc w:val="center"/>
        <w:rPr>
          <w:rFonts w:ascii="Times New Roman" w:hAnsi="Times New Roman" w:cs="Times New Roman"/>
          <w:b/>
          <w:sz w:val="24"/>
          <w:szCs w:val="24"/>
          <w:lang w:val="kk-KZ"/>
        </w:rPr>
      </w:pP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«Ақтөбе облысының білім басқармасы» мемлекеттік мекемесінің «Ақтөбе облыстық арнайы «мектеп-интернат-колледж» кешені» коммуналдық мемлекеттік мекемесі</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Арнайы ұйымның тәрбиешісі»</w:t>
      </w:r>
      <w:r>
        <w:rPr>
          <w:rFonts w:ascii="Times New Roman" w:hAnsi="Times New Roman" w:cs="Times New Roman"/>
          <w:sz w:val="24"/>
          <w:szCs w:val="24"/>
          <w:lang w:val="kk-KZ"/>
        </w:rPr>
        <w:t xml:space="preserve"> бос лауазымына орналасуға конкурс жариялайды.</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 Білім беру ұйымының атауы: </w:t>
      </w:r>
      <w:r>
        <w:rPr>
          <w:rFonts w:ascii="Times New Roman" w:hAnsi="Times New Roman" w:cs="Times New Roman"/>
          <w:sz w:val="24"/>
          <w:szCs w:val="24"/>
          <w:lang w:val="kk-KZ"/>
        </w:rPr>
        <w:t>«Ақтөбе облысының білім басқармасы» мемлекеттік мекемесінің «Ақтөбе облыстық арнайы «мектеп-интернат-колледж» кешені» коммуналдық мемлекеттік мекемесі.</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Орналасқан жері: </w:t>
      </w:r>
      <w:r>
        <w:rPr>
          <w:rFonts w:ascii="Times New Roman" w:hAnsi="Times New Roman" w:cs="Times New Roman"/>
          <w:sz w:val="24"/>
          <w:szCs w:val="24"/>
          <w:lang w:val="kk-KZ"/>
        </w:rPr>
        <w:t>Қазақстан Республикасы, Ақтөбе облысы, Ақтөбе қаласы, Астана ауданы, Александр Алексеевич Гришин көшесі, 13 ғимарат, пошталық индексі 030000, телефон:  8 (7132) 51-38-43, 8776 767 9096, электрондық пошта: shik2025aktobe@mail.ru.</w:t>
      </w:r>
    </w:p>
    <w:p w:rsidR="0005407F" w:rsidRDefault="0005407F" w:rsidP="0005407F">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2) Бос немесе уақытша бос лауазымның атауы:</w:t>
      </w:r>
    </w:p>
    <w:tbl>
      <w:tblPr>
        <w:tblStyle w:val="a3"/>
        <w:tblW w:w="0" w:type="auto"/>
        <w:tblInd w:w="108" w:type="dxa"/>
        <w:tblLook w:val="04A0" w:firstRow="1" w:lastRow="0" w:firstColumn="1" w:lastColumn="0" w:noHBand="0" w:noVBand="1"/>
      </w:tblPr>
      <w:tblGrid>
        <w:gridCol w:w="553"/>
        <w:gridCol w:w="2923"/>
        <w:gridCol w:w="2457"/>
        <w:gridCol w:w="3530"/>
      </w:tblGrid>
      <w:tr w:rsidR="0005407F" w:rsidTr="0005407F">
        <w:tc>
          <w:tcPr>
            <w:tcW w:w="567" w:type="dxa"/>
            <w:tcBorders>
              <w:top w:val="single" w:sz="4" w:space="0" w:color="auto"/>
              <w:left w:val="single" w:sz="4" w:space="0" w:color="auto"/>
              <w:bottom w:val="single" w:sz="4" w:space="0" w:color="auto"/>
              <w:right w:val="single" w:sz="4" w:space="0" w:color="auto"/>
            </w:tcBorders>
            <w:hideMark/>
          </w:tcPr>
          <w:p w:rsidR="0005407F" w:rsidRDefault="0005407F">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3119" w:type="dxa"/>
            <w:tcBorders>
              <w:top w:val="single" w:sz="4" w:space="0" w:color="auto"/>
              <w:left w:val="single" w:sz="4" w:space="0" w:color="auto"/>
              <w:bottom w:val="single" w:sz="4" w:space="0" w:color="auto"/>
              <w:right w:val="single" w:sz="4" w:space="0" w:color="auto"/>
            </w:tcBorders>
            <w:hideMark/>
          </w:tcPr>
          <w:p w:rsidR="0005407F" w:rsidRDefault="0005407F">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Лауазымның атауы</w:t>
            </w:r>
          </w:p>
        </w:tc>
        <w:tc>
          <w:tcPr>
            <w:tcW w:w="2693" w:type="dxa"/>
            <w:tcBorders>
              <w:top w:val="single" w:sz="4" w:space="0" w:color="auto"/>
              <w:left w:val="single" w:sz="4" w:space="0" w:color="auto"/>
              <w:bottom w:val="single" w:sz="4" w:space="0" w:color="auto"/>
              <w:right w:val="single" w:sz="4" w:space="0" w:color="auto"/>
            </w:tcBorders>
            <w:hideMark/>
          </w:tcPr>
          <w:p w:rsidR="0005407F" w:rsidRDefault="0005407F">
            <w:pPr>
              <w:tabs>
                <w:tab w:val="left" w:pos="435"/>
                <w:tab w:val="center" w:pos="1119"/>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ab/>
            </w:r>
            <w:r>
              <w:rPr>
                <w:rFonts w:ascii="Times New Roman" w:hAnsi="Times New Roman" w:cs="Times New Roman"/>
                <w:b/>
                <w:sz w:val="24"/>
                <w:szCs w:val="24"/>
                <w:lang w:val="kk-KZ"/>
              </w:rPr>
              <w:tab/>
              <w:t>Бірлік саны</w:t>
            </w:r>
          </w:p>
        </w:tc>
        <w:tc>
          <w:tcPr>
            <w:tcW w:w="3827" w:type="dxa"/>
            <w:tcBorders>
              <w:top w:val="single" w:sz="4" w:space="0" w:color="auto"/>
              <w:left w:val="single" w:sz="4" w:space="0" w:color="auto"/>
              <w:bottom w:val="single" w:sz="4" w:space="0" w:color="auto"/>
              <w:right w:val="single" w:sz="4" w:space="0" w:color="auto"/>
            </w:tcBorders>
            <w:hideMark/>
          </w:tcPr>
          <w:p w:rsidR="0005407F" w:rsidRDefault="0005407F">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Бос лауазымның мерзімі</w:t>
            </w:r>
          </w:p>
        </w:tc>
      </w:tr>
      <w:tr w:rsidR="0005407F" w:rsidTr="0005407F">
        <w:tc>
          <w:tcPr>
            <w:tcW w:w="567" w:type="dxa"/>
            <w:tcBorders>
              <w:top w:val="single" w:sz="4" w:space="0" w:color="auto"/>
              <w:left w:val="single" w:sz="4" w:space="0" w:color="auto"/>
              <w:bottom w:val="single" w:sz="4" w:space="0" w:color="auto"/>
              <w:right w:val="single" w:sz="4" w:space="0" w:color="auto"/>
            </w:tcBorders>
            <w:hideMark/>
          </w:tcPr>
          <w:p w:rsidR="0005407F" w:rsidRDefault="0005407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19" w:type="dxa"/>
            <w:tcBorders>
              <w:top w:val="single" w:sz="4" w:space="0" w:color="auto"/>
              <w:left w:val="single" w:sz="4" w:space="0" w:color="auto"/>
              <w:bottom w:val="single" w:sz="4" w:space="0" w:color="auto"/>
              <w:right w:val="single" w:sz="4" w:space="0" w:color="auto"/>
            </w:tcBorders>
            <w:hideMark/>
          </w:tcPr>
          <w:p w:rsidR="0005407F" w:rsidRDefault="0005407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«Арнайы ұйымның тәрбиешісі»</w:t>
            </w:r>
          </w:p>
        </w:tc>
        <w:tc>
          <w:tcPr>
            <w:tcW w:w="2693" w:type="dxa"/>
            <w:tcBorders>
              <w:top w:val="single" w:sz="4" w:space="0" w:color="auto"/>
              <w:left w:val="single" w:sz="4" w:space="0" w:color="auto"/>
              <w:bottom w:val="single" w:sz="4" w:space="0" w:color="auto"/>
              <w:right w:val="single" w:sz="4" w:space="0" w:color="auto"/>
            </w:tcBorders>
            <w:hideMark/>
          </w:tcPr>
          <w:p w:rsidR="0005407F" w:rsidRDefault="0005407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1-бірлік</w:t>
            </w:r>
          </w:p>
        </w:tc>
        <w:tc>
          <w:tcPr>
            <w:tcW w:w="3827" w:type="dxa"/>
            <w:tcBorders>
              <w:top w:val="single" w:sz="4" w:space="0" w:color="auto"/>
              <w:left w:val="single" w:sz="4" w:space="0" w:color="auto"/>
              <w:bottom w:val="single" w:sz="4" w:space="0" w:color="auto"/>
              <w:right w:val="single" w:sz="4" w:space="0" w:color="auto"/>
            </w:tcBorders>
          </w:tcPr>
          <w:p w:rsidR="0005407F" w:rsidRDefault="0005407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Тұрақты бос лауазым</w:t>
            </w:r>
          </w:p>
          <w:p w:rsidR="0005407F" w:rsidRDefault="0005407F">
            <w:pPr>
              <w:spacing w:after="0"/>
              <w:jc w:val="center"/>
              <w:rPr>
                <w:rFonts w:ascii="Times New Roman" w:hAnsi="Times New Roman" w:cs="Times New Roman"/>
                <w:sz w:val="24"/>
                <w:szCs w:val="24"/>
                <w:lang w:val="kk-KZ"/>
              </w:rPr>
            </w:pPr>
          </w:p>
        </w:tc>
      </w:tr>
    </w:tbl>
    <w:p w:rsidR="0005407F" w:rsidRDefault="0005407F" w:rsidP="0005407F">
      <w:pPr>
        <w:spacing w:after="0"/>
        <w:jc w:val="both"/>
        <w:rPr>
          <w:rFonts w:ascii="Times New Roman" w:hAnsi="Times New Roman" w:cs="Times New Roman"/>
          <w:b/>
          <w:sz w:val="24"/>
          <w:szCs w:val="24"/>
          <w:lang w:val="kk-KZ"/>
        </w:rPr>
      </w:pP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Еңбекке ақы төлеу мөлшері мен шарттары: </w:t>
      </w:r>
      <w:r>
        <w:rPr>
          <w:rFonts w:ascii="Times New Roman" w:hAnsi="Times New Roman" w:cs="Times New Roman"/>
          <w:sz w:val="24"/>
          <w:szCs w:val="24"/>
          <w:lang w:val="kk-KZ"/>
        </w:rPr>
        <w:t>жұмыс өтіліне қарай, орташа лауазымдық жалақы мөлшері 144 124 теңгеге дейін. Лауазымдық жалақы хабарландыруда көрсетілген мөлшерден өзгеше болуы мүмкін.</w:t>
      </w:r>
    </w:p>
    <w:p w:rsidR="0005407F" w:rsidRDefault="0005407F" w:rsidP="0005407F">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функционалдық міндеттері: </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әр баланың жеке басын дамыту мақсатында тәрбиеленушілердің жеке қабілеттерін, қызығушылықтары мен бейімділіктерін зерделейді, олармен түзету-дамыту жұмыстарын (топпен немесе жеке)жоспарлайды және жүргізеді;</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әлеуметтік-психологиялық оңалту, әлеуметтік және еңбекке бейімдеу үшін жағдай жасауды қамтамасыз ететін күнделікті жұмыс;</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тәрбиеленушілердің күн тәртібін орындауын, олардың үй тапсырмаларын дайындауын, қоғамдық пайдалы еңбекке қатысуын ұйымдастырады;</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оларға оқуда, бос уақытын ұйымдастыруда және қосымша білім алуда көмек көрсетеді;</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сабақтан тыс уақытта тәрбиеленушілермен тәрбие жұмысын жүргізеді;</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тәрбиеленушілердің жасын ескере отырып, өзіне-өзі қызмет көрсету, жеке гигиена ережелерін сақтау жөніндегі жұмысты ұйымдастырады;</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тәрбиеленушілердің ұйымда болған уақытында олардың өмірі мен денсаулығы үшін дербес жауапты болады;</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дәрігерге дейінгі алғашқы медициналық көмек көрсетеді;</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белгіленген есептік құжаттаманың сапалы және уақытылы жасалуын қамтамасыз етеді;</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интернаттық ұйымның аға тәрбиешісінің міндеттерін орындау кезінде тәрбиешілердің жұмысына басшылық жасайды, тәрбиешілердің біліктілігін арттыруға, олардың бастамаларын дамытуға жәрдемдеседі.</w:t>
      </w:r>
    </w:p>
    <w:p w:rsidR="0005407F" w:rsidRDefault="0005407F" w:rsidP="0005407F">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3)</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Кандидатқа қойылатын біліктілік талаптар:</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"Арнайы педагогика" бағыты бойынша жоғары және (немесе) жоғары оқу орнынан кейінгі педагогикалық білім немесе техникалық және кәсіптік білім немесе қайта даярлауды растайтын құжат немесе жұмыс өтіліне талап қоймастан, ерекше білім </w:t>
      </w:r>
      <w:r>
        <w:rPr>
          <w:rFonts w:ascii="Times New Roman" w:hAnsi="Times New Roman" w:cs="Times New Roman"/>
          <w:sz w:val="24"/>
          <w:szCs w:val="24"/>
          <w:lang w:val="kk-KZ"/>
        </w:rPr>
        <w:lastRenderedPageBreak/>
        <w:t>берілуіне қажеттілігі бар балалармен жұмыс бойынша біліктілікті арттыру курстарынан өткені туралы құжат;</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rsidR="0005407F" w:rsidRDefault="0005407F" w:rsidP="0005407F">
      <w:pPr>
        <w:spacing w:after="0"/>
        <w:jc w:val="both"/>
        <w:rPr>
          <w:rFonts w:ascii="Times New Roman" w:hAnsi="Times New Roman" w:cs="Times New Roman"/>
          <w:b/>
          <w:sz w:val="24"/>
          <w:szCs w:val="24"/>
          <w:u w:val="single"/>
          <w:lang w:val="kk-KZ"/>
        </w:rPr>
      </w:pPr>
      <w:r>
        <w:rPr>
          <w:rFonts w:ascii="Times New Roman" w:hAnsi="Times New Roman" w:cs="Times New Roman"/>
          <w:sz w:val="24"/>
          <w:szCs w:val="24"/>
          <w:lang w:val="kk-KZ"/>
        </w:rPr>
        <w:t>- және (немесе) біліктілігінің жоғары деңгейі болған кезде педагог-шебер үшін мамандығы бойынша жұмыс өтілі – кемінде 6 жыл.</w:t>
      </w:r>
      <w:r>
        <w:rPr>
          <w:rFonts w:ascii="Times New Roman" w:hAnsi="Times New Roman" w:cs="Times New Roman"/>
          <w:b/>
          <w:sz w:val="24"/>
          <w:szCs w:val="24"/>
          <w:u w:val="single"/>
          <w:lang w:val="kk-KZ"/>
        </w:rPr>
        <w:t xml:space="preserve"> </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b/>
          <w:sz w:val="24"/>
          <w:szCs w:val="24"/>
          <w:u w:val="single"/>
          <w:lang w:val="kk-KZ"/>
        </w:rPr>
        <w:t>Білуге тиіс:</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Қазақстан Республикасының Конституциясы, Қазақстан Республикасының "Неке (ерлі-зайыптылық) және отбасы туралы" Кодексі, Қазақстан Республикасының "Білім туралы", "Педагог мәртебесі туралы", "Қазақстан Республикасындағы тілдер туралы", "Сыбайлас жемқорлыққа қарсы іс-қимыл туралы", "Қазақстан Республикасындағы Баланың құқықтары туралы", "Кемтар балаларды әлеуметтік медициналық-педагогикалық және түзеу арқылы қолдау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заңдары және білім беруді дамытудың бағыттары мен перспективаларын айқындайтын басқа да нормативтік құқықтық актілер;</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педагогика және психология негіздері;</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өмірлік қиын жағдайда қалған балаларға арналған арнаулы әлеуметтік қызметтердің мемлекеттік стандарты, арнайы педагогика, психология;</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педагогикалық этиканың нормалары;</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педагогикалық ғылым мен практиканың жетістіктері;</w:t>
      </w:r>
    </w:p>
    <w:p w:rsidR="0005407F" w:rsidRDefault="0005407F" w:rsidP="0005407F">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еңбек заңнамасының негіздері, еңбек қауіпсіздігі және еңбек қорғау, өртке қарсы қорғау қағидалары, санитариялық қағидалар мен нормалар.</w:t>
      </w:r>
      <w:r>
        <w:rPr>
          <w:rFonts w:ascii="Times New Roman" w:hAnsi="Times New Roman" w:cs="Times New Roman"/>
          <w:b/>
          <w:sz w:val="24"/>
          <w:szCs w:val="24"/>
          <w:lang w:val="kk-KZ"/>
        </w:rPr>
        <w:t xml:space="preserve"> </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4) Құжаттарды қабылдау мерзімі: </w:t>
      </w:r>
      <w:r>
        <w:rPr>
          <w:rFonts w:ascii="Times New Roman" w:hAnsi="Times New Roman" w:cs="Times New Roman"/>
          <w:sz w:val="24"/>
          <w:szCs w:val="24"/>
          <w:lang w:val="kk-KZ"/>
        </w:rPr>
        <w:t>Конкурсқа қатысу үшін қажетті құжаттар конкурс өткізу туралы жарияланған хабарландырудан кейін келесі жұмыс күнінен бастап 7 (жеті) жұмыс күн ішінде қабылданады (19 қыркүйек құжаттарды қабылдаудың соңғы күні).</w:t>
      </w:r>
    </w:p>
    <w:p w:rsidR="0005407F" w:rsidRDefault="0005407F" w:rsidP="0005407F">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5) 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 жеке басын куәландыратын құжат не цифрлық құжаттар сервисінен алынған электрондық құжат (сәйкестендіру үшін);</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 еңбек қызметін растайтын құжаттың көшірмесі (бар болса);</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7) психикалық, мінез-құлықтық бұзылушылықтары бар аурудың динамикалық бақылауда жоқтығы туралы анықтама;</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8) наркологиялық аурудың динамикалық бақылауда жоқтығы туралы анықтама;</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9) сертификаттаудан өту нәтижелері туралы сертификат немесе қолданыстағы біліктілік санатының болуы туралы куәлік (бар болса);</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w:t>
      </w:r>
      <w:r>
        <w:rPr>
          <w:rFonts w:ascii="Times New Roman" w:hAnsi="Times New Roman" w:cs="Times New Roman"/>
          <w:sz w:val="24"/>
          <w:szCs w:val="24"/>
          <w:lang w:val="kk-KZ"/>
        </w:rPr>
        <w:lastRenderedPageBreak/>
        <w:t>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11) осы Қағидаларға 12, 13-қосымшаларға сәйкес нысан бойынша педагогтің бос немесе уақытша бос лауазымына кандидаттың толтырылған бағалау парағы;</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12) жұмыс орнынан (педагог лауазымы бойынша), оқу орнынан ұсыным хат.</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Кандидат, болған жағдайда, біліміне, жұмыс тәжірибесіне, кәсіби деңгейіне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Осы Қағидалардың 113-тармағында көрсетілген құжаттардың біреуінің болмауы құжаттарды кандидатқа қайтаруға негіз болып табылады.</w:t>
      </w:r>
    </w:p>
    <w:p w:rsidR="0005407F" w:rsidRDefault="0005407F" w:rsidP="0005407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Конкурстық рәсімдер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 бекітілген «Мемлекеттік білім беру ұйымдарының бірінші басшылары мен педагогтерін лауазымға тағайындау, лауазымнан босату қағидаларын бекіту туралы» қағидаларға сәйкес жүргізіледі.</w:t>
      </w:r>
    </w:p>
    <w:p w:rsidR="00BC32A6" w:rsidRPr="0005407F" w:rsidRDefault="00BC32A6">
      <w:pPr>
        <w:rPr>
          <w:lang w:val="kk-KZ"/>
        </w:rPr>
      </w:pPr>
      <w:bookmarkStart w:id="0" w:name="_GoBack"/>
      <w:bookmarkEnd w:id="0"/>
    </w:p>
    <w:sectPr w:rsidR="00BC32A6" w:rsidRPr="00054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EE0"/>
    <w:rsid w:val="0005407F"/>
    <w:rsid w:val="00742EE0"/>
    <w:rsid w:val="00BC3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07F"/>
    <w:pPr>
      <w:spacing w:after="8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4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07F"/>
    <w:pPr>
      <w:spacing w:after="8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4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17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1217</Words>
  <Characters>6941</Characters>
  <Application>Microsoft Office Word</Application>
  <DocSecurity>0</DocSecurity>
  <Lines>57</Lines>
  <Paragraphs>16</Paragraphs>
  <ScaleCrop>false</ScaleCrop>
  <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2025-11-07T04:23:00Z</dcterms:created>
  <dcterms:modified xsi:type="dcterms:W3CDTF">2025-11-07T04:24:00Z</dcterms:modified>
</cp:coreProperties>
</file>